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1FC1" w:rsidP="000F1FC1">
      <w:pPr>
        <w:jc w:val="center"/>
        <w:rPr>
          <w:rFonts w:ascii="Comic Sans MS" w:hAnsi="Comic Sans MS"/>
          <w:sz w:val="44"/>
          <w:szCs w:val="44"/>
        </w:rPr>
      </w:pPr>
      <w:r w:rsidRPr="000F1FC1">
        <w:rPr>
          <w:rFonts w:ascii="Comic Sans MS" w:hAnsi="Comic Sans MS"/>
          <w:sz w:val="44"/>
          <w:szCs w:val="44"/>
        </w:rPr>
        <w:t>DİKKAT EKSİKLİĞİ VE HİPERAKTİVİTE BOZUKLUĞU</w:t>
      </w:r>
    </w:p>
    <w:p w:rsidR="000F1FC1" w:rsidRDefault="000F1FC1" w:rsidP="000F1FC1">
      <w:pPr>
        <w:jc w:val="center"/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>
            <wp:extent cx="2852246" cy="2037144"/>
            <wp:effectExtent l="19050" t="0" r="5254" b="0"/>
            <wp:docPr id="1" name="Resim 1" descr="ÃOCUKLARDA DEHB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OCUKLARDA DEHB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602" cy="20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C1" w:rsidRDefault="000F1FC1" w:rsidP="000F1FC1">
      <w:p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 xml:space="preserve">Dikkat Eksikliği ve </w:t>
      </w:r>
      <w:proofErr w:type="spellStart"/>
      <w:r w:rsidRPr="000F1FC1">
        <w:rPr>
          <w:rFonts w:ascii="Comic Sans MS" w:hAnsi="Comic Sans MS"/>
        </w:rPr>
        <w:t>Hiperaktivite</w:t>
      </w:r>
      <w:proofErr w:type="spellEnd"/>
      <w:r w:rsidRPr="000F1FC1">
        <w:rPr>
          <w:rFonts w:ascii="Comic Sans MS" w:hAnsi="Comic Sans MS"/>
        </w:rPr>
        <w:t xml:space="preserve"> beraberinde öğrenme güçlüğü de gösterebilen bir davranış sorunudur. Bir kişide DEHB olduğunu söyleyebilmek için Dikkat Eksikliği, Aşırı hareketlilik ve dürtüsellik belirtilerinin 7 yaşından önce ve birden fazla ortamda (okul-ev) </w:t>
      </w:r>
      <w:r w:rsidRPr="000F1FC1">
        <w:rPr>
          <w:rFonts w:ascii="Comic Sans MS" w:hAnsi="Comic Sans MS"/>
        </w:rPr>
        <w:lastRenderedPageBreak/>
        <w:t>görülmesi, sürekli olması ve kişinin yaşamını etkilemesi gerekir. Tüm çocukların %3’ünde görülür. Erkeklerde daha sık rastlanır. Ergenlik döneminde belirtilerde azalma olur fakat tamamen yok olmaz</w:t>
      </w:r>
    </w:p>
    <w:p w:rsidR="000F1FC1" w:rsidRPr="000F1FC1" w:rsidRDefault="000F1FC1" w:rsidP="000F1FC1">
      <w:pPr>
        <w:jc w:val="both"/>
        <w:rPr>
          <w:rFonts w:ascii="Comic Sans MS" w:hAnsi="Comic Sans MS"/>
          <w:b/>
          <w:sz w:val="24"/>
          <w:szCs w:val="24"/>
        </w:rPr>
      </w:pPr>
      <w:r w:rsidRPr="000F1FC1">
        <w:rPr>
          <w:rFonts w:ascii="Comic Sans MS" w:hAnsi="Comic Sans MS"/>
          <w:b/>
          <w:sz w:val="24"/>
          <w:szCs w:val="24"/>
        </w:rPr>
        <w:t>DEHB’ NİN NEDENLERİ;</w:t>
      </w:r>
    </w:p>
    <w:p w:rsidR="000F1FC1" w:rsidRPr="000F1FC1" w:rsidRDefault="000F1FC1" w:rsidP="000F1FC1">
      <w:p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Nedenleri tam olarak tespit edilemese de;</w:t>
      </w:r>
    </w:p>
    <w:p w:rsidR="00000000" w:rsidRPr="000F1FC1" w:rsidRDefault="00464024" w:rsidP="000F1FC1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 xml:space="preserve">Aileden birinde </w:t>
      </w:r>
      <w:proofErr w:type="spellStart"/>
      <w:r w:rsidRPr="000F1FC1">
        <w:rPr>
          <w:rFonts w:ascii="Comic Sans MS" w:hAnsi="Comic Sans MS"/>
        </w:rPr>
        <w:t>hiperaktivite</w:t>
      </w:r>
      <w:proofErr w:type="spellEnd"/>
      <w:r w:rsidRPr="000F1FC1">
        <w:rPr>
          <w:rFonts w:ascii="Comic Sans MS" w:hAnsi="Comic Sans MS"/>
        </w:rPr>
        <w:t xml:space="preserve"> olması, </w:t>
      </w:r>
    </w:p>
    <w:p w:rsidR="00000000" w:rsidRDefault="00464024" w:rsidP="000F1FC1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Çocuğun beynindeki (mesaj alış verişini gerçekleştiren) kimyasallarındaki sorunlar</w:t>
      </w:r>
      <w:r w:rsidRPr="000F1FC1">
        <w:rPr>
          <w:rFonts w:ascii="Comic Sans MS" w:hAnsi="Comic Sans MS"/>
          <w:b/>
          <w:bCs/>
        </w:rPr>
        <w:t>,</w:t>
      </w:r>
      <w:r w:rsidRPr="000F1FC1">
        <w:rPr>
          <w:rFonts w:ascii="Comic Sans MS" w:hAnsi="Comic Sans MS"/>
        </w:rPr>
        <w:t xml:space="preserve"> </w:t>
      </w:r>
    </w:p>
    <w:p w:rsidR="00000000" w:rsidRPr="000F1FC1" w:rsidRDefault="00464024" w:rsidP="000F1FC1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Doğum veya doğum sonrası beyin dokusunda olan zedelenmeler,</w:t>
      </w:r>
    </w:p>
    <w:p w:rsidR="00000000" w:rsidRPr="000F1FC1" w:rsidRDefault="00464024" w:rsidP="000F1FC1">
      <w:pPr>
        <w:pStyle w:val="ListeParagraf"/>
        <w:numPr>
          <w:ilvl w:val="0"/>
          <w:numId w:val="3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Çocuklarda görülen çocukluk çağı rahatsız</w:t>
      </w:r>
      <w:r w:rsidRPr="000F1FC1">
        <w:rPr>
          <w:rFonts w:ascii="Comic Sans MS" w:hAnsi="Comic Sans MS"/>
        </w:rPr>
        <w:t xml:space="preserve">lıkları ve gelişimsel problemler gibi nedenler </w:t>
      </w:r>
      <w:proofErr w:type="spellStart"/>
      <w:r w:rsidRPr="000F1FC1">
        <w:rPr>
          <w:rFonts w:ascii="Comic Sans MS" w:hAnsi="Comic Sans MS"/>
        </w:rPr>
        <w:t>hiperaktiviteye</w:t>
      </w:r>
      <w:proofErr w:type="spellEnd"/>
      <w:r w:rsidRPr="000F1FC1">
        <w:rPr>
          <w:rFonts w:ascii="Comic Sans MS" w:hAnsi="Comic Sans MS"/>
        </w:rPr>
        <w:t xml:space="preserve"> sebep olur.</w:t>
      </w:r>
    </w:p>
    <w:p w:rsidR="000F1FC1" w:rsidRDefault="000F1FC1" w:rsidP="000F1FC1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DEHB genel olarak 3 kategoride sınıflandırılır. Birinci kategoride </w:t>
      </w:r>
      <w:proofErr w:type="spellStart"/>
      <w:r>
        <w:rPr>
          <w:rFonts w:ascii="Comic Sans MS" w:hAnsi="Comic Sans MS"/>
        </w:rPr>
        <w:t>hiperaktivite</w:t>
      </w:r>
      <w:proofErr w:type="spellEnd"/>
      <w:r>
        <w:rPr>
          <w:rFonts w:ascii="Comic Sans MS" w:hAnsi="Comic Sans MS"/>
        </w:rPr>
        <w:t xml:space="preserve">, ikinci kategoride </w:t>
      </w:r>
      <w:r>
        <w:rPr>
          <w:rFonts w:ascii="Comic Sans MS" w:hAnsi="Comic Sans MS"/>
        </w:rPr>
        <w:lastRenderedPageBreak/>
        <w:t>dikkat eksikliği ön plandadır. 3. Kategoride ise ikisi bir arada görülür ve dürtüsellik de eşlik eder.</w:t>
      </w:r>
    </w:p>
    <w:p w:rsidR="000F1FC1" w:rsidRPr="000F1FC1" w:rsidRDefault="000F1FC1" w:rsidP="000F1FC1">
      <w:pPr>
        <w:ind w:left="360"/>
        <w:jc w:val="both"/>
        <w:rPr>
          <w:rFonts w:ascii="Comic Sans MS" w:hAnsi="Comic Sans MS"/>
          <w:b/>
        </w:rPr>
      </w:pPr>
      <w:r w:rsidRPr="000F1FC1">
        <w:rPr>
          <w:rFonts w:ascii="Comic Sans MS" w:hAnsi="Comic Sans MS"/>
          <w:b/>
        </w:rPr>
        <w:t>HİPERAKTİVİTE ÖN PLANDAYSA;</w:t>
      </w:r>
    </w:p>
    <w:p w:rsidR="000F1FC1" w:rsidRDefault="000F1FC1" w:rsidP="000F1FC1">
      <w:pPr>
        <w:ind w:left="360"/>
        <w:jc w:val="both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2353760" cy="1556240"/>
            <wp:effectExtent l="19050" t="0" r="8440" b="0"/>
            <wp:docPr id="4" name="Resim 4" descr="ÃOCUKLARDA DEHB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ÃOCUKLARDA DEHB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76" cy="155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C1" w:rsidRDefault="00464024" w:rsidP="000F1FC1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Kıpır kıpırdır,</w:t>
      </w:r>
    </w:p>
    <w:p w:rsidR="000F1FC1" w:rsidRDefault="00464024" w:rsidP="000F1FC1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Oturduğu yerde duramaz,</w:t>
      </w:r>
    </w:p>
    <w:p w:rsidR="000F1FC1" w:rsidRDefault="00464024" w:rsidP="000F1FC1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 xml:space="preserve">Gereksiz yere sağa sola koşturur, </w:t>
      </w:r>
      <w:r w:rsidR="000F1FC1" w:rsidRPr="000F1FC1">
        <w:rPr>
          <w:rFonts w:ascii="Comic Sans MS" w:hAnsi="Comic Sans MS"/>
        </w:rPr>
        <w:t>eşyalara tırmanır.</w:t>
      </w:r>
    </w:p>
    <w:p w:rsidR="000F1FC1" w:rsidRDefault="00464024" w:rsidP="000F1FC1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Sakince oyna</w:t>
      </w:r>
      <w:r w:rsidRPr="000F1FC1">
        <w:rPr>
          <w:rFonts w:ascii="Comic Sans MS" w:hAnsi="Comic Sans MS"/>
        </w:rPr>
        <w:t>makta zorlanır,</w:t>
      </w:r>
    </w:p>
    <w:p w:rsidR="000F1FC1" w:rsidRDefault="00464024" w:rsidP="000F1FC1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 xml:space="preserve">Sürekli hareket eder, </w:t>
      </w:r>
    </w:p>
    <w:p w:rsidR="00000000" w:rsidRDefault="00464024" w:rsidP="000F1FC1">
      <w:pPr>
        <w:pStyle w:val="ListeParagraf"/>
        <w:numPr>
          <w:ilvl w:val="0"/>
          <w:numId w:val="7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Çok konuşur,</w:t>
      </w:r>
    </w:p>
    <w:p w:rsidR="000F1FC1" w:rsidRDefault="000F1FC1" w:rsidP="000F1FC1">
      <w:pPr>
        <w:jc w:val="both"/>
        <w:rPr>
          <w:rFonts w:ascii="Comic Sans MS" w:hAnsi="Comic Sans MS"/>
          <w:b/>
        </w:rPr>
      </w:pPr>
      <w:r w:rsidRPr="000F1FC1">
        <w:rPr>
          <w:rFonts w:ascii="Comic Sans MS" w:hAnsi="Comic Sans MS"/>
          <w:b/>
        </w:rPr>
        <w:t xml:space="preserve">    DİKKAT EKSİKLİĞİ </w:t>
      </w:r>
      <w:proofErr w:type="gramStart"/>
      <w:r w:rsidRPr="000F1FC1">
        <w:rPr>
          <w:rFonts w:ascii="Comic Sans MS" w:hAnsi="Comic Sans MS"/>
          <w:b/>
        </w:rPr>
        <w:t>ÖN     PLANDAYSA</w:t>
      </w:r>
      <w:proofErr w:type="gramEnd"/>
      <w:r w:rsidRPr="000F1FC1">
        <w:rPr>
          <w:rFonts w:ascii="Comic Sans MS" w:hAnsi="Comic Sans MS"/>
          <w:b/>
        </w:rPr>
        <w:t>;</w:t>
      </w:r>
    </w:p>
    <w:p w:rsidR="000F1FC1" w:rsidRPr="000F1FC1" w:rsidRDefault="000F1FC1" w:rsidP="000F1FC1">
      <w:p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 xml:space="preserve">Bunlardan asgari 6’sının birden fazla ortamda en az 6 aydır görülüyor olması </w:t>
      </w:r>
      <w:r w:rsidRPr="000F1FC1">
        <w:rPr>
          <w:rFonts w:ascii="Comic Sans MS" w:hAnsi="Comic Sans MS"/>
        </w:rPr>
        <w:lastRenderedPageBreak/>
        <w:t>durumunda dikkat eksikliği olabileceği düşünülür.</w:t>
      </w:r>
    </w:p>
    <w:p w:rsidR="000F1FC1" w:rsidRDefault="00464024" w:rsidP="000F1FC1">
      <w:pPr>
        <w:pStyle w:val="ListeParagraf"/>
        <w:numPr>
          <w:ilvl w:val="0"/>
          <w:numId w:val="9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Belirli bir işe ya da oyuna uzun süre dikkatini vermekte zorlanır.</w:t>
      </w:r>
    </w:p>
    <w:p w:rsidR="000F1FC1" w:rsidRDefault="00464024" w:rsidP="000F1FC1">
      <w:pPr>
        <w:pStyle w:val="ListeParagraf"/>
        <w:numPr>
          <w:ilvl w:val="0"/>
          <w:numId w:val="9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Dikkat</w:t>
      </w:r>
      <w:r w:rsidRPr="000F1FC1">
        <w:rPr>
          <w:rFonts w:ascii="Comic Sans MS" w:hAnsi="Comic Sans MS"/>
        </w:rPr>
        <w:t>i kolayca dağılır.</w:t>
      </w:r>
    </w:p>
    <w:p w:rsidR="00000000" w:rsidRDefault="00464024" w:rsidP="000F1FC1">
      <w:pPr>
        <w:pStyle w:val="ListeParagraf"/>
        <w:numPr>
          <w:ilvl w:val="0"/>
          <w:numId w:val="9"/>
        </w:numPr>
        <w:jc w:val="both"/>
        <w:rPr>
          <w:rFonts w:ascii="Comic Sans MS" w:hAnsi="Comic Sans MS"/>
        </w:rPr>
      </w:pPr>
      <w:r w:rsidRPr="000F1FC1">
        <w:rPr>
          <w:rFonts w:ascii="Comic Sans MS" w:hAnsi="Comic Sans MS"/>
        </w:rPr>
        <w:t>Basit hatalar yapar.</w:t>
      </w:r>
    </w:p>
    <w:p w:rsidR="00000000" w:rsidRPr="00F60A05" w:rsidRDefault="00464024" w:rsidP="00F60A05">
      <w:pPr>
        <w:pStyle w:val="ListeParagraf"/>
        <w:numPr>
          <w:ilvl w:val="0"/>
          <w:numId w:val="9"/>
        </w:numPr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Başladığı işi bitiremez.</w:t>
      </w:r>
    </w:p>
    <w:p w:rsidR="00000000" w:rsidRPr="00F60A05" w:rsidRDefault="00464024" w:rsidP="00F60A05">
      <w:pPr>
        <w:pStyle w:val="ListeParagraf"/>
        <w:numPr>
          <w:ilvl w:val="0"/>
          <w:numId w:val="9"/>
        </w:numPr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Kendisiyle konuşulurken dinliyormuş gibi görünür.</w:t>
      </w:r>
    </w:p>
    <w:p w:rsidR="00000000" w:rsidRPr="00F60A05" w:rsidRDefault="00464024" w:rsidP="00F60A05">
      <w:pPr>
        <w:pStyle w:val="ListeParagraf"/>
        <w:numPr>
          <w:ilvl w:val="0"/>
          <w:numId w:val="9"/>
        </w:numPr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Görev ve etkinlikleri düzenlemekte zorlanır.</w:t>
      </w:r>
    </w:p>
    <w:p w:rsidR="00000000" w:rsidRPr="00F60A05" w:rsidRDefault="00464024" w:rsidP="00F60A05">
      <w:pPr>
        <w:pStyle w:val="ListeParagraf"/>
        <w:numPr>
          <w:ilvl w:val="0"/>
          <w:numId w:val="9"/>
        </w:numPr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Yoğun zihinsel çaba gerektiren işleri yapmaktan kaçınır. (ev ödevi, okul aktiviteleri gibi)</w:t>
      </w:r>
    </w:p>
    <w:p w:rsidR="00000000" w:rsidRPr="00F60A05" w:rsidRDefault="00464024" w:rsidP="00F60A05">
      <w:pPr>
        <w:pStyle w:val="ListeParagraf"/>
        <w:numPr>
          <w:ilvl w:val="0"/>
          <w:numId w:val="9"/>
        </w:numPr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Etkinlikler için gereken eşyaları kaybeder.</w:t>
      </w:r>
    </w:p>
    <w:p w:rsidR="00F60A05" w:rsidRDefault="00F60A05" w:rsidP="00F60A05">
      <w:pPr>
        <w:pStyle w:val="ListeParagraf"/>
        <w:numPr>
          <w:ilvl w:val="0"/>
          <w:numId w:val="9"/>
        </w:numPr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Günlük etkinliklerde unutkandır</w:t>
      </w:r>
      <w:r>
        <w:rPr>
          <w:rFonts w:ascii="Comic Sans MS" w:hAnsi="Comic Sans MS"/>
        </w:rPr>
        <w:t>.</w:t>
      </w:r>
    </w:p>
    <w:p w:rsidR="00F60A05" w:rsidRDefault="00F60A05" w:rsidP="00F60A05">
      <w:pPr>
        <w:pStyle w:val="ListeParagraf"/>
        <w:jc w:val="both"/>
        <w:rPr>
          <w:rFonts w:ascii="Comic Sans MS" w:hAnsi="Comic Sans MS"/>
        </w:rPr>
      </w:pPr>
    </w:p>
    <w:p w:rsidR="00F60A05" w:rsidRDefault="00F60A05" w:rsidP="00F60A05">
      <w:pPr>
        <w:jc w:val="center"/>
        <w:rPr>
          <w:rFonts w:ascii="Comic Sans MS" w:hAnsi="Comic Sans MS"/>
        </w:rPr>
      </w:pPr>
      <w:r w:rsidRPr="00F60A05">
        <w:rPr>
          <w:rFonts w:ascii="Comic Sans MS" w:hAnsi="Comic Sans MS"/>
        </w:rPr>
        <w:drawing>
          <wp:inline distT="0" distB="0" distL="0" distR="0">
            <wp:extent cx="2041244" cy="1377388"/>
            <wp:effectExtent l="19050" t="0" r="0" b="0"/>
            <wp:docPr id="2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80" name="Picture 5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35" cy="1380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05" w:rsidRDefault="00F60A05" w:rsidP="00F60A05">
      <w:pPr>
        <w:rPr>
          <w:rFonts w:ascii="Comic Sans MS" w:hAnsi="Comic Sans MS"/>
          <w:b/>
          <w:sz w:val="24"/>
          <w:szCs w:val="24"/>
        </w:rPr>
      </w:pPr>
      <w:r w:rsidRPr="00F60A05">
        <w:rPr>
          <w:rFonts w:ascii="Comic Sans MS" w:hAnsi="Comic Sans MS"/>
          <w:b/>
          <w:sz w:val="24"/>
          <w:szCs w:val="24"/>
        </w:rPr>
        <w:lastRenderedPageBreak/>
        <w:t>AİLELERE ÖNERİLER</w:t>
      </w:r>
    </w:p>
    <w:p w:rsidR="00F60A05" w:rsidRPr="00F60A05" w:rsidRDefault="00F60A05" w:rsidP="00F60A05">
      <w:pPr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>Sorunu çözebilmek için öncelikle sorunun varlığını kabullenin ve bir uzmandan yardım alın.</w:t>
      </w:r>
    </w:p>
    <w:p w:rsidR="00000000" w:rsidRPr="00F60A05" w:rsidRDefault="00F60A05" w:rsidP="00F60A05">
      <w:pPr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>Çocuğunuza karşı aşırı otoriter veya aşırı hoşgörülü davranmayın. Gerçekçi beklenti</w:t>
      </w:r>
      <w:r w:rsidR="00464024" w:rsidRPr="00F60A05">
        <w:rPr>
          <w:rFonts w:ascii="Comic Sans MS" w:hAnsi="Comic Sans MS"/>
        </w:rPr>
        <w:t>ler içinde olun.</w:t>
      </w:r>
    </w:p>
    <w:p w:rsidR="00F60A05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-Çocuğunuzun günlük yaşantısındaki aktiviteleri (kahvaltı, oyun, yemek, uyku saatleri gibi) mutlaka planlayın.</w:t>
      </w:r>
    </w:p>
    <w:p w:rsidR="00F60A05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 xml:space="preserve">Aşırı kalabalık ortamlardan </w:t>
      </w:r>
      <w:r w:rsidRPr="00F60A05">
        <w:rPr>
          <w:rFonts w:ascii="Comic Sans MS" w:hAnsi="Comic Sans MS"/>
        </w:rPr>
        <w:t>mümkün olduğunca uzak tutun.</w:t>
      </w:r>
    </w:p>
    <w:p w:rsidR="00000000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>Asla şiddet uygulamayın.</w:t>
      </w:r>
    </w:p>
    <w:p w:rsidR="00F60A05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 xml:space="preserve">Çocuğunuzla göz iletişimini sık </w:t>
      </w:r>
      <w:r w:rsidRPr="00F60A05">
        <w:rPr>
          <w:rFonts w:ascii="Comic Sans MS" w:hAnsi="Comic Sans MS"/>
        </w:rPr>
        <w:t>kullanın.</w:t>
      </w:r>
    </w:p>
    <w:p w:rsidR="00000000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>Çocuğunuzu ilgili olduğu aktiviteler yönlendirin.</w:t>
      </w:r>
    </w:p>
    <w:p w:rsidR="00000000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>Çocuğun beslenmesinde “tatlı diyeti” yöntemi kullanılabilir.</w:t>
      </w:r>
    </w:p>
    <w:p w:rsidR="00000000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proofErr w:type="spellStart"/>
      <w:r w:rsidR="00464024" w:rsidRPr="00F60A05">
        <w:rPr>
          <w:rFonts w:ascii="Comic Sans MS" w:hAnsi="Comic Sans MS"/>
        </w:rPr>
        <w:t>DEHB’li</w:t>
      </w:r>
      <w:proofErr w:type="spellEnd"/>
      <w:r w:rsidR="00464024" w:rsidRPr="00F60A05">
        <w:rPr>
          <w:rFonts w:ascii="Comic Sans MS" w:hAnsi="Comic Sans MS"/>
        </w:rPr>
        <w:t xml:space="preserve"> çocuklar genelde akranlarıyla iletişimde sorun yaşarlar. Bu nedenle sosyal beceriler kazandırılmalı.</w:t>
      </w:r>
    </w:p>
    <w:p w:rsidR="00000000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lastRenderedPageBreak/>
        <w:t>-</w:t>
      </w:r>
      <w:r w:rsidR="00464024" w:rsidRPr="00F60A05">
        <w:rPr>
          <w:rFonts w:ascii="Comic Sans MS" w:hAnsi="Comic Sans MS"/>
        </w:rPr>
        <w:t>Talimatlarınızı ve isteklerinizi</w:t>
      </w:r>
      <w:r w:rsidR="00464024" w:rsidRPr="00F60A05">
        <w:rPr>
          <w:rFonts w:ascii="Comic Sans MS" w:hAnsi="Comic Sans MS"/>
        </w:rPr>
        <w:t xml:space="preserve"> kısa cümlelerle ifade edin. Aynı anda birden fazla şey istemeyin.</w:t>
      </w:r>
    </w:p>
    <w:p w:rsidR="00000000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>Olumlu davranışlarını mutlaka pekiştirin.</w:t>
      </w:r>
    </w:p>
    <w:p w:rsidR="00000000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>Çocuğunuzun doktoru ve öğretmeni ile mutlaka işbirliği içerisinde olun.</w:t>
      </w:r>
    </w:p>
    <w:p w:rsidR="00000000" w:rsidRPr="00F60A05" w:rsidRDefault="00F60A05" w:rsidP="00F60A05">
      <w:pPr>
        <w:spacing w:line="240" w:lineRule="auto"/>
        <w:jc w:val="both"/>
        <w:rPr>
          <w:rFonts w:ascii="Comic Sans MS" w:hAnsi="Comic Sans MS"/>
        </w:rPr>
      </w:pPr>
      <w:r w:rsidRPr="00F60A05">
        <w:rPr>
          <w:rFonts w:ascii="Comic Sans MS" w:hAnsi="Comic Sans MS"/>
        </w:rPr>
        <w:t>-</w:t>
      </w:r>
      <w:r w:rsidR="00464024" w:rsidRPr="00F60A05">
        <w:rPr>
          <w:rFonts w:ascii="Comic Sans MS" w:hAnsi="Comic Sans MS"/>
        </w:rPr>
        <w:t>Çocuğunuzu</w:t>
      </w:r>
      <w:r w:rsidR="00464024" w:rsidRPr="00F60A05">
        <w:rPr>
          <w:rFonts w:ascii="Comic Sans MS" w:hAnsi="Comic Sans MS"/>
          <w:bCs/>
        </w:rPr>
        <w:t xml:space="preserve"> </w:t>
      </w:r>
      <w:r w:rsidR="00464024" w:rsidRPr="00F60A05">
        <w:rPr>
          <w:rFonts w:ascii="Comic Sans MS" w:hAnsi="Comic Sans MS"/>
        </w:rPr>
        <w:t>sportif faaliyetlere yönlendirin.</w:t>
      </w:r>
    </w:p>
    <w:p w:rsidR="00F60A05" w:rsidRPr="00F60A05" w:rsidRDefault="00F60A05" w:rsidP="00F60A0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0" o:spid="_x0000_s1026" type="#_x0000_t75" style="position:absolute;left:0;text-align:left;margin-left:22.75pt;margin-top:16.9pt;width:186.35pt;height:157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">
            <v:imagedata r:id="rId8" o:title=""/>
          </v:shape>
          <o:OLEObject Type="Embed" ProgID="Unknown" ShapeID="Object 0" DrawAspect="Content" ObjectID="_1616311741" r:id="rId9"/>
        </w:pict>
      </w:r>
    </w:p>
    <w:p w:rsidR="00F60A05" w:rsidRPr="00F60A05" w:rsidRDefault="00F60A05" w:rsidP="00F60A05">
      <w:pPr>
        <w:spacing w:line="240" w:lineRule="auto"/>
        <w:jc w:val="both"/>
        <w:rPr>
          <w:rFonts w:ascii="Comic Sans MS" w:hAnsi="Comic Sans MS"/>
          <w:sz w:val="24"/>
          <w:szCs w:val="24"/>
        </w:rPr>
      </w:pPr>
    </w:p>
    <w:p w:rsidR="000F1FC1" w:rsidRPr="00F60A05" w:rsidRDefault="000F1FC1" w:rsidP="00F60A05">
      <w:pPr>
        <w:spacing w:line="240" w:lineRule="auto"/>
        <w:jc w:val="both"/>
        <w:rPr>
          <w:rFonts w:ascii="Comic Sans MS" w:hAnsi="Comic Sans MS"/>
        </w:rPr>
      </w:pPr>
    </w:p>
    <w:p w:rsidR="000F1FC1" w:rsidRPr="00F60A05" w:rsidRDefault="000F1FC1" w:rsidP="00F60A05">
      <w:pPr>
        <w:spacing w:line="240" w:lineRule="auto"/>
        <w:jc w:val="both"/>
        <w:rPr>
          <w:rFonts w:ascii="Comic Sans MS" w:hAnsi="Comic Sans MS"/>
        </w:rPr>
      </w:pPr>
    </w:p>
    <w:p w:rsidR="000F1FC1" w:rsidRPr="00F60A05" w:rsidRDefault="000F1FC1" w:rsidP="00F60A05">
      <w:pPr>
        <w:spacing w:line="240" w:lineRule="auto"/>
        <w:ind w:left="360"/>
        <w:jc w:val="both"/>
        <w:rPr>
          <w:rFonts w:ascii="Comic Sans MS" w:hAnsi="Comic Sans MS"/>
        </w:rPr>
      </w:pPr>
    </w:p>
    <w:p w:rsidR="00F60A05" w:rsidRDefault="00F60A05" w:rsidP="00F60A05">
      <w:pPr>
        <w:spacing w:line="240" w:lineRule="auto"/>
        <w:ind w:left="360"/>
        <w:jc w:val="right"/>
        <w:rPr>
          <w:rFonts w:ascii="Comic Sans MS" w:hAnsi="Comic Sans MS"/>
        </w:rPr>
      </w:pPr>
    </w:p>
    <w:p w:rsidR="00F60A05" w:rsidRDefault="00F60A05" w:rsidP="00F60A05">
      <w:pPr>
        <w:spacing w:line="240" w:lineRule="auto"/>
        <w:ind w:left="360"/>
        <w:jc w:val="right"/>
        <w:rPr>
          <w:rFonts w:ascii="Comic Sans MS" w:hAnsi="Comic Sans MS"/>
        </w:rPr>
      </w:pPr>
    </w:p>
    <w:p w:rsidR="00F60A05" w:rsidRDefault="00F60A05" w:rsidP="00F60A05">
      <w:pPr>
        <w:spacing w:line="240" w:lineRule="auto"/>
        <w:ind w:left="360"/>
        <w:jc w:val="right"/>
        <w:rPr>
          <w:rFonts w:ascii="Comic Sans MS" w:hAnsi="Comic Sans MS"/>
        </w:rPr>
      </w:pPr>
    </w:p>
    <w:p w:rsidR="00F60A05" w:rsidRDefault="00F60A05" w:rsidP="00F60A05">
      <w:pPr>
        <w:spacing w:line="240" w:lineRule="auto"/>
        <w:ind w:left="36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NENE HATUN ANAOKULU</w:t>
      </w:r>
    </w:p>
    <w:p w:rsidR="000F1FC1" w:rsidRDefault="00F60A05" w:rsidP="00F60A05">
      <w:pPr>
        <w:spacing w:line="240" w:lineRule="auto"/>
        <w:ind w:left="36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REHBERLİK SERVİSİ-TUĞÇE ŞEN</w:t>
      </w:r>
    </w:p>
    <w:p w:rsidR="00F60A05" w:rsidRPr="00F60A05" w:rsidRDefault="00F60A05" w:rsidP="00F60A05">
      <w:pPr>
        <w:spacing w:line="240" w:lineRule="auto"/>
        <w:ind w:left="360"/>
        <w:jc w:val="center"/>
        <w:rPr>
          <w:rFonts w:ascii="Comic Sans MS" w:hAnsi="Comic Sans MS"/>
        </w:rPr>
      </w:pPr>
    </w:p>
    <w:p w:rsidR="000F1FC1" w:rsidRPr="000F1FC1" w:rsidRDefault="000F1FC1" w:rsidP="00F60A05">
      <w:pPr>
        <w:spacing w:line="240" w:lineRule="auto"/>
        <w:jc w:val="both"/>
        <w:rPr>
          <w:rFonts w:ascii="Comic Sans MS" w:hAnsi="Comic Sans MS"/>
        </w:rPr>
      </w:pPr>
    </w:p>
    <w:sectPr w:rsidR="000F1FC1" w:rsidRPr="000F1FC1" w:rsidSect="000F1FC1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186"/>
    <w:multiLevelType w:val="hybridMultilevel"/>
    <w:tmpl w:val="2E3638EA"/>
    <w:lvl w:ilvl="0" w:tplc="E7867D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5A2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A8C2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2AA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2F9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707A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2E7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06B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4C2A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D065F93"/>
    <w:multiLevelType w:val="hybridMultilevel"/>
    <w:tmpl w:val="898414B2"/>
    <w:lvl w:ilvl="0" w:tplc="324283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6CD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4EDB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8F2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025C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DAD9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CD1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DCD8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B44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C154E4"/>
    <w:multiLevelType w:val="hybridMultilevel"/>
    <w:tmpl w:val="E5FA2CBC"/>
    <w:lvl w:ilvl="0" w:tplc="787E0A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4A8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DE12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0A8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FE11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B0A7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BC04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00F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0029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B34243"/>
    <w:multiLevelType w:val="hybridMultilevel"/>
    <w:tmpl w:val="9626CC3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D0238"/>
    <w:multiLevelType w:val="hybridMultilevel"/>
    <w:tmpl w:val="7A92C8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71A66"/>
    <w:multiLevelType w:val="hybridMultilevel"/>
    <w:tmpl w:val="F9B642E0"/>
    <w:lvl w:ilvl="0" w:tplc="D6C02F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8EE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E0C3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D8AD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BAC7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E428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2DA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A0E4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7C87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0E44B0"/>
    <w:multiLevelType w:val="hybridMultilevel"/>
    <w:tmpl w:val="A58433DE"/>
    <w:lvl w:ilvl="0" w:tplc="14FC7F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0847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3A2B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B8F8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F07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565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1013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3C7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EC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5BC67A7"/>
    <w:multiLevelType w:val="hybridMultilevel"/>
    <w:tmpl w:val="7CC2BB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1BE7"/>
    <w:multiLevelType w:val="hybridMultilevel"/>
    <w:tmpl w:val="31D666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D6956"/>
    <w:multiLevelType w:val="hybridMultilevel"/>
    <w:tmpl w:val="B5DAF5F8"/>
    <w:lvl w:ilvl="0" w:tplc="EF843A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F8B5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F0E8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AD9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9A6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6039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CA8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D2A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CA10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4A70834"/>
    <w:multiLevelType w:val="hybridMultilevel"/>
    <w:tmpl w:val="AB6E3A84"/>
    <w:lvl w:ilvl="0" w:tplc="372C0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1A8E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3E38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E40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1E37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0692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A28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05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62E0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4EE6FA8"/>
    <w:multiLevelType w:val="hybridMultilevel"/>
    <w:tmpl w:val="8E7000CA"/>
    <w:lvl w:ilvl="0" w:tplc="9B20C3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3C0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2840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48B8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409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38A8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23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8EA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164E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623561B"/>
    <w:multiLevelType w:val="hybridMultilevel"/>
    <w:tmpl w:val="46F248CA"/>
    <w:lvl w:ilvl="0" w:tplc="001435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F2C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9A60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4027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B469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429B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72B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3038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E291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470728B"/>
    <w:multiLevelType w:val="hybridMultilevel"/>
    <w:tmpl w:val="FB64F92A"/>
    <w:lvl w:ilvl="0" w:tplc="49E8D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EA44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B8B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FE9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A20C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5EE4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B61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08B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6A2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E9E7493"/>
    <w:multiLevelType w:val="hybridMultilevel"/>
    <w:tmpl w:val="FA6463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31E6C"/>
    <w:multiLevelType w:val="hybridMultilevel"/>
    <w:tmpl w:val="056416F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DA3FE8"/>
    <w:multiLevelType w:val="hybridMultilevel"/>
    <w:tmpl w:val="80188BFC"/>
    <w:lvl w:ilvl="0" w:tplc="BF8CF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E60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7A55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42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0202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6C2D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AE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8A1B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4EC7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1FC1"/>
    <w:rsid w:val="000F1FC1"/>
    <w:rsid w:val="00464024"/>
    <w:rsid w:val="00F6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1F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7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6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33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47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0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02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37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2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7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75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7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2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3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8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6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8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6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4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1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21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5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7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1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0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8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0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2019-04-09T07:27:00Z</dcterms:created>
  <dcterms:modified xsi:type="dcterms:W3CDTF">2019-04-09T07:43:00Z</dcterms:modified>
</cp:coreProperties>
</file>